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Acordo Individual de Banco de Horas / Compensação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Art. 59 da CLT</w:t>
      </w:r>
    </w:p>
    <w:p>
      <w:pPr>
        <w:spacing w:after="120"/>
        <w:jc w:val="both"/>
      </w:pPr>
      <w:r>
        <w:t xml:space="preserve">EMPREGADOR: [RAZÃO SOCIAL], CNPJ nº [___]. EMPREGADO(A): [nome], CPF nº [___], cargo [___].</w:t>
      </w:r>
    </w:p>
    <w:p>
      <w:pPr>
        <w:spacing w:after="120"/>
        <w:jc w:val="both"/>
      </w:pPr>
      <w:r>
        <w:rPr>
          <w:b/>
          <w:bCs/>
        </w:rPr>
        <w:t xml:space="preserve">CLÁUSULA 1ª — OBJETO. </w:t>
      </w:r>
      <w:r>
        <w:t xml:space="preserve">As partes ajustam regime de compensação de jornada (banco de horas), pelo qual as horas excedentes serão compensadas com folgas, sem pagamento de adicional, dentro do período de apuração.</w:t>
      </w:r>
    </w:p>
    <w:p>
      <w:pPr>
        <w:spacing w:after="120"/>
        <w:jc w:val="both"/>
      </w:pPr>
      <w:r>
        <w:rPr>
          <w:b/>
          <w:bCs/>
        </w:rPr>
        <w:t xml:space="preserve">CLÁUSULA 2ª — PERÍODO DE COMPENSAÇÃO. </w:t>
      </w:r>
      <w:r>
        <w:t xml:space="preserve">O saldo será compensado no prazo máximo de [6 meses / 1 ano], observado o limite do art. 59 da CLT.</w:t>
      </w:r>
    </w:p>
    <w:p>
      <w:pPr>
        <w:spacing w:after="120"/>
        <w:jc w:val="both"/>
      </w:pPr>
      <w:r>
        <w:rPr>
          <w:b/>
          <w:bCs/>
        </w:rPr>
        <w:t xml:space="preserve">CLÁUSULA 3ª — LIMITES. </w:t>
      </w:r>
      <w:r>
        <w:t xml:space="preserve">A jornada diária não excederá 10 horas. As horas não compensadas ao fim do período serão pagas como extras, com o adicional legal ou da convenção coletiva.</w:t>
      </w:r>
    </w:p>
    <w:p>
      <w:pPr>
        <w:spacing w:after="120"/>
        <w:jc w:val="both"/>
      </w:pPr>
      <w:r>
        <w:rPr>
          <w:b/>
          <w:bCs/>
        </w:rPr>
        <w:t xml:space="preserve">CLÁUSULA 4ª — CONTROLE. </w:t>
      </w:r>
      <w:r>
        <w:t xml:space="preserve">O saldo de horas será registrado em controle de ponto e disponibilizado ao(à) empregado(a).</w:t>
      </w:r>
    </w:p>
    <w:p>
      <w:pPr>
        <w:spacing w:after="120"/>
        <w:jc w:val="both"/>
      </w:pPr>
      <w:r>
        <w:rPr>
          <w:b/>
          <w:bCs/>
        </w:rPr>
        <w:t xml:space="preserve">CLÁUSULA 5ª — RESCISÃO. </w:t>
      </w:r>
      <w:r>
        <w:t xml:space="preserve">Havendo rescisão com saldo pendente, as horas serão pagas na verba rescisória.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Empregador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Empregado(a)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2026-07-08T09:13:25.512Z</dcterms:created>
  <dcterms:modified xsi:type="dcterms:W3CDTF">2026-07-08T09:13:25.512Z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